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D4" w:rsidRDefault="00E20CD4" w:rsidP="00E20CD4">
      <w:r>
        <w:t>МИНИСТЕРСТВО РЕГИОНАЛЬНОГО РАЗВИТИЯ РОССИЙСКОЙ ФЕДЕРАЦИИ</w:t>
      </w:r>
    </w:p>
    <w:p w:rsidR="00E20CD4" w:rsidRDefault="00E20CD4" w:rsidP="00E20CD4"/>
    <w:p w:rsidR="00E20CD4" w:rsidRDefault="00E20CD4" w:rsidP="00E20CD4">
      <w:r>
        <w:t>ПРИКАЗ</w:t>
      </w:r>
    </w:p>
    <w:p w:rsidR="00E20CD4" w:rsidRDefault="00E20CD4" w:rsidP="00E20CD4">
      <w:r>
        <w:t>от 20 августа 2009 г. N 355</w:t>
      </w:r>
    </w:p>
    <w:p w:rsidR="00E20CD4" w:rsidRDefault="00E20CD4" w:rsidP="00E20CD4"/>
    <w:p w:rsidR="00E20CD4" w:rsidRDefault="00E20CD4" w:rsidP="00E20CD4">
      <w:r>
        <w:t>ОБ УТВЕРЖДЕНИИ МЕТОДИКИ</w:t>
      </w:r>
    </w:p>
    <w:p w:rsidR="00E20CD4" w:rsidRDefault="00E20CD4" w:rsidP="00E20CD4">
      <w:r>
        <w:t>РАСЧЕТА ПРОГНОЗНЫХ ИНДЕКСОВ ИЗМЕНЕНИЯ</w:t>
      </w:r>
    </w:p>
    <w:p w:rsidR="00E20CD4" w:rsidRDefault="00E20CD4" w:rsidP="00E20CD4">
      <w:r>
        <w:t>СТОИМОСТИ СТРОИТЕЛЬСТВА</w:t>
      </w:r>
    </w:p>
    <w:p w:rsidR="00E20CD4" w:rsidRDefault="00E20CD4" w:rsidP="00E20CD4">
      <w:pPr>
        <w:jc w:val="both"/>
      </w:pPr>
    </w:p>
    <w:p w:rsidR="00E20CD4" w:rsidRDefault="00E20CD4" w:rsidP="00E20CD4">
      <w:pPr>
        <w:ind w:firstLine="709"/>
        <w:jc w:val="both"/>
      </w:pPr>
      <w:proofErr w:type="gramStart"/>
      <w:r>
        <w:t>В соответствии с Положением о Министерстве регионального развития Российской Федерации, утвержденным Постановлением Правительства Российской Федерации от 26 января 2005 г. N 40 (Собрание законодательства Российской Федерации, 2005, N 5, ст. 390; N 13, ст. 1169; 2006, N 6, ст. 712; N 18, ст. 2002; 2007, N 45, ст. 5488; 2008, N 22, ст. 2582;</w:t>
      </w:r>
      <w:proofErr w:type="gramEnd"/>
      <w:r>
        <w:t xml:space="preserve"> </w:t>
      </w:r>
      <w:proofErr w:type="gramStart"/>
      <w:r>
        <w:t>N 42, ст. 4825; N 46, ст. 5337; 2009, N 3, ст. 378; N 6, ст. 738; N 14, ст. 1669), приказываю:</w:t>
      </w:r>
      <w:proofErr w:type="gramEnd"/>
    </w:p>
    <w:p w:rsidR="00E20CD4" w:rsidRDefault="00E20CD4" w:rsidP="00E20CD4">
      <w:pPr>
        <w:ind w:firstLine="709"/>
        <w:jc w:val="both"/>
      </w:pPr>
      <w:r>
        <w:t xml:space="preserve">1. Утвердить прилагаемую Методику </w:t>
      </w:r>
      <w:proofErr w:type="gramStart"/>
      <w:r>
        <w:t>расчета прогнозных индексов изменения стоимости строительства</w:t>
      </w:r>
      <w:proofErr w:type="gramEnd"/>
      <w:r>
        <w:t>.</w:t>
      </w:r>
    </w:p>
    <w:p w:rsidR="00E20CD4" w:rsidRDefault="00E20CD4" w:rsidP="00E20CD4">
      <w:pPr>
        <w:ind w:firstLine="709"/>
        <w:jc w:val="both"/>
      </w:pPr>
      <w:r>
        <w:t>2. Федеральному государственному учреждению "Федеральный центр ценообразования в строительстве и промышленности строительных материалов" (Е.Е. Ермолаеву):</w:t>
      </w:r>
    </w:p>
    <w:p w:rsidR="00E20CD4" w:rsidRDefault="00E20CD4" w:rsidP="00E20CD4">
      <w:pPr>
        <w:ind w:firstLine="709"/>
        <w:jc w:val="both"/>
      </w:pPr>
      <w:r>
        <w:t>обеспечить ежеквартальную разработку прогнозных индексов изменения стоимости строительства и их представление в Департамент регулирования градостроительной деятельности не позднее 5 дней с начала очередного квартала;</w:t>
      </w:r>
    </w:p>
    <w:p w:rsidR="00E20CD4" w:rsidRDefault="00E20CD4" w:rsidP="00E20CD4">
      <w:pPr>
        <w:ind w:firstLine="709"/>
        <w:jc w:val="both"/>
      </w:pPr>
      <w:r>
        <w:t>осуществлять ежемесячный мониторинг стоимости строительных ресурсов, используемых при расчете прогнозных индексов изменения стоимости строительства, и при изменении стоимости ресурсов более чем на 5% к предыдущему периоду представлять предложения в Департамент регулирования градостроительной деятельности по пересмотру прогнозных индексов изменения стоимости строительства.</w:t>
      </w:r>
    </w:p>
    <w:p w:rsidR="00E20CD4" w:rsidRDefault="00E20CD4" w:rsidP="00E20CD4">
      <w:pPr>
        <w:ind w:firstLine="709"/>
        <w:jc w:val="both"/>
      </w:pPr>
      <w:r>
        <w:t>3. Департаменту регулирования градостроительной деятельности (И.В. Пономареву):</w:t>
      </w:r>
    </w:p>
    <w:p w:rsidR="00E20CD4" w:rsidRDefault="00E20CD4" w:rsidP="00E20CD4">
      <w:pPr>
        <w:ind w:firstLine="709"/>
        <w:jc w:val="both"/>
      </w:pPr>
      <w:r>
        <w:t>в течение 10 дней со дня подписания направить настоящий Приказ на государственную регистрацию в Министерство юстиции Российской Федерации;</w:t>
      </w:r>
    </w:p>
    <w:p w:rsidR="00E20CD4" w:rsidRDefault="00E20CD4" w:rsidP="00E20CD4">
      <w:pPr>
        <w:ind w:firstLine="709"/>
        <w:jc w:val="both"/>
      </w:pPr>
      <w:r>
        <w:t>обеспечить рассмотрение прогнозных индексов изменения стоимости строительства в трехдневный срок с момента их представления и подготовку их к опубликованию.</w:t>
      </w:r>
    </w:p>
    <w:p w:rsidR="00E20CD4" w:rsidRDefault="00E20CD4" w:rsidP="00E20CD4">
      <w:pPr>
        <w:ind w:firstLine="709"/>
        <w:jc w:val="both"/>
      </w:pPr>
      <w:r>
        <w:t xml:space="preserve">4. Контроль исполнения настоящего Приказа возложить на заместителя Министра регионального развития Российской Федерации С.И. </w:t>
      </w:r>
      <w:proofErr w:type="spellStart"/>
      <w:r>
        <w:t>Круглика</w:t>
      </w:r>
      <w:proofErr w:type="spellEnd"/>
      <w:r>
        <w:t>.</w:t>
      </w: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  <w:r>
        <w:t>Министр</w:t>
      </w:r>
    </w:p>
    <w:p w:rsidR="00E20CD4" w:rsidRDefault="00E20CD4" w:rsidP="00E20CD4">
      <w:pPr>
        <w:ind w:firstLine="709"/>
        <w:jc w:val="both"/>
      </w:pPr>
      <w:r>
        <w:t>В.Ф.БАСАРГИН</w:t>
      </w: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  <w:r>
        <w:lastRenderedPageBreak/>
        <w:t>Не нуждается в государственной регистрации. Письмо Минюста России от 6 ноября 2009 г. N 01/14342-ДК.</w:t>
      </w: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left="5245"/>
        <w:jc w:val="both"/>
      </w:pPr>
      <w:r>
        <w:t>Утверждена</w:t>
      </w:r>
    </w:p>
    <w:p w:rsidR="00E20CD4" w:rsidRDefault="00E20CD4" w:rsidP="00E20CD4">
      <w:pPr>
        <w:ind w:left="5245"/>
        <w:jc w:val="both"/>
      </w:pPr>
      <w:r>
        <w:t>Приказом Министерства</w:t>
      </w:r>
    </w:p>
    <w:p w:rsidR="00E20CD4" w:rsidRDefault="00E20CD4" w:rsidP="00E20CD4">
      <w:pPr>
        <w:ind w:left="5245"/>
        <w:jc w:val="both"/>
      </w:pPr>
      <w:r>
        <w:t>регионального развития</w:t>
      </w:r>
    </w:p>
    <w:p w:rsidR="00E20CD4" w:rsidRDefault="00E20CD4" w:rsidP="00E20CD4">
      <w:pPr>
        <w:ind w:left="5245"/>
        <w:jc w:val="both"/>
      </w:pPr>
      <w:r>
        <w:t>Российской Федерации</w:t>
      </w:r>
    </w:p>
    <w:p w:rsidR="00E20CD4" w:rsidRDefault="00E20CD4" w:rsidP="00E20CD4">
      <w:pPr>
        <w:ind w:left="5245"/>
        <w:jc w:val="both"/>
      </w:pPr>
      <w:r>
        <w:t>от 20 августа 2009 г. N 355</w:t>
      </w:r>
    </w:p>
    <w:p w:rsidR="00E20CD4" w:rsidRDefault="00E20CD4" w:rsidP="00E20CD4">
      <w:pPr>
        <w:ind w:left="5245"/>
        <w:jc w:val="both"/>
      </w:pPr>
    </w:p>
    <w:p w:rsidR="00E20CD4" w:rsidRDefault="00E20CD4" w:rsidP="00E20CD4"/>
    <w:p w:rsidR="00E20CD4" w:rsidRDefault="00E20CD4" w:rsidP="00E20CD4">
      <w:r>
        <w:t>МЕТОДИКА</w:t>
      </w:r>
    </w:p>
    <w:p w:rsidR="00E20CD4" w:rsidRDefault="00E20CD4" w:rsidP="00E20CD4">
      <w:r>
        <w:t>РАСЧЕТА ПРОГНОЗНЫХ ИНДЕКСОВ ИЗМЕНЕНИЯ</w:t>
      </w:r>
    </w:p>
    <w:p w:rsidR="00E20CD4" w:rsidRDefault="00E20CD4" w:rsidP="00E20CD4">
      <w:r>
        <w:t>СТОИМОСТИ СТРОИТЕЛЬСТВА</w:t>
      </w: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  <w:bookmarkStart w:id="0" w:name="_GoBack"/>
      <w:bookmarkEnd w:id="0"/>
    </w:p>
    <w:p w:rsidR="00E20CD4" w:rsidRDefault="00E20CD4" w:rsidP="00E20CD4">
      <w:pPr>
        <w:ind w:firstLine="709"/>
        <w:jc w:val="both"/>
      </w:pPr>
      <w:r>
        <w:t>Раздел I. Общие положения</w:t>
      </w: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  <w:r>
        <w:t xml:space="preserve">1. </w:t>
      </w:r>
      <w:proofErr w:type="gramStart"/>
      <w:r>
        <w:t xml:space="preserve">Настоящая Методика расчета прогнозных индексов изменения стоимости строительства (далее - Методика) устанавливает порядок разработки, рассмотрения и введения в действие </w:t>
      </w:r>
      <w:proofErr w:type="spellStart"/>
      <w:r>
        <w:t>Минрегионом</w:t>
      </w:r>
      <w:proofErr w:type="spellEnd"/>
      <w:r>
        <w:t xml:space="preserve"> России прогнозных индексов изменения сметной стоимости строительства, дифференцированных по статьям затрат сводного сметного расчета стоимости строительства, в том числе: индексы изменения сметной стоимости строительно-монтажных работ, индексы изменения сметной стоимости проектных и изыскательских работ, индексы изменения сметной стоимости прочих работ и затраты</w:t>
      </w:r>
      <w:proofErr w:type="gramEnd"/>
      <w:r>
        <w:t>, индексы изменения стоимости оборудования (далее - прогнозные индексы).</w:t>
      </w:r>
    </w:p>
    <w:p w:rsidR="00E20CD4" w:rsidRDefault="00E20CD4" w:rsidP="00E20CD4">
      <w:pPr>
        <w:ind w:firstLine="709"/>
        <w:jc w:val="both"/>
      </w:pPr>
      <w:r>
        <w:t>2. Прогнозные индексы предназначены для укрупненных расчетов стоимости строительства базисно-индексным методом, формирования начальной (стартовой) стоимости строительства при подготовке конкурсной документации, общеэкономических расчетов в инвестиционной сфере для объектов капитального строительства, финансирование которых осуществляется с привлечением средств федерального бюджета.</w:t>
      </w: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  <w:r>
        <w:t>Раздел II. Порядок разработки прогнозных индексов</w:t>
      </w: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  <w:r>
        <w:t>3. Разработка прогнозных индексов осуществляется ежеквартально Федеральным государственным учреждением "Федеральный центр ценообразования в строительстве и промышленности строительных материалов" (далее ФГУ - ФЦЦС).</w:t>
      </w:r>
    </w:p>
    <w:p w:rsidR="00E20CD4" w:rsidRDefault="00E20CD4" w:rsidP="00E20CD4">
      <w:pPr>
        <w:ind w:firstLine="709"/>
        <w:jc w:val="both"/>
      </w:pPr>
      <w:r>
        <w:t>4. Индексы выражаются в безразмерных величинах с двумя значащими цифрами после запятой.</w:t>
      </w:r>
    </w:p>
    <w:p w:rsidR="00E20CD4" w:rsidRDefault="00E20CD4" w:rsidP="00E20CD4">
      <w:pPr>
        <w:ind w:firstLine="709"/>
        <w:jc w:val="both"/>
      </w:pPr>
      <w:r>
        <w:t>5. При разработке прогнозные индексы дифференцируются:</w:t>
      </w:r>
    </w:p>
    <w:p w:rsidR="00E20CD4" w:rsidRDefault="00E20CD4" w:rsidP="00E20CD4">
      <w:pPr>
        <w:ind w:firstLine="709"/>
        <w:jc w:val="both"/>
      </w:pPr>
      <w:proofErr w:type="gramStart"/>
      <w:r>
        <w:lastRenderedPageBreak/>
        <w:t>по видам строительства - многоквартирные жилые дома, объекты образования, объекты здравоохранения, административные здания, объекты спортивного назначения, объекты коммунального хозяйства, котельные, инженерные сети и очистные сооружения, объекты мелиорации, предприятия культурно-бытового обслуживания, гидротехнические сооружения, искусственные дорожные сооружения, автомобильные дороги, железные дороги, магистральные трубопроводы, прочие объекты;</w:t>
      </w:r>
      <w:proofErr w:type="gramEnd"/>
    </w:p>
    <w:p w:rsidR="00E20CD4" w:rsidRDefault="00E20CD4" w:rsidP="00E20CD4">
      <w:pPr>
        <w:ind w:firstLine="709"/>
        <w:jc w:val="both"/>
      </w:pPr>
      <w:r>
        <w:t>по видам используемой сметно-нормативной базы - федеральные единичные расценки (ФЕР-2001), территориальные единичные расценки (ТЕР-2001);</w:t>
      </w:r>
    </w:p>
    <w:p w:rsidR="00E20CD4" w:rsidRDefault="00E20CD4" w:rsidP="00E20CD4">
      <w:pPr>
        <w:ind w:firstLine="709"/>
        <w:jc w:val="both"/>
      </w:pPr>
      <w:r>
        <w:t>по способу применения - к элементам структуры прямых затрат (оплата труда, эксплуатация машин и механизмов, стоимость материалов), к стоимости строительно-монтажных работ с учетом накладных расходов и сметной прибыли;</w:t>
      </w:r>
    </w:p>
    <w:p w:rsidR="00E20CD4" w:rsidRDefault="00E20CD4" w:rsidP="00E20CD4">
      <w:pPr>
        <w:ind w:firstLine="709"/>
        <w:jc w:val="both"/>
      </w:pPr>
      <w:r>
        <w:t>по территории применения - по субъектам Российской Федерации;</w:t>
      </w:r>
    </w:p>
    <w:p w:rsidR="00E20CD4" w:rsidRDefault="00E20CD4" w:rsidP="00E20CD4">
      <w:pPr>
        <w:ind w:firstLine="709"/>
        <w:jc w:val="both"/>
      </w:pPr>
      <w:r>
        <w:t>по элементам затрат сводного сметного расчета стоимости строительства - к стоимости оборудования, к стоимости проектно-изыскательских работ, к стоимости прочих работ и затрат.</w:t>
      </w:r>
    </w:p>
    <w:p w:rsidR="00E20CD4" w:rsidRDefault="00E20CD4" w:rsidP="00E20CD4">
      <w:pPr>
        <w:ind w:firstLine="709"/>
        <w:jc w:val="both"/>
      </w:pPr>
      <w:r>
        <w:t>6. Прогнозные индексы определяются как произведение текущих индексов, рассчитанных в соответствии с настоящей Методикой, на прогнозный показатель инфляции, установленный Министерством экономического развития Российской Федерации для соответствующего квартала.</w:t>
      </w:r>
    </w:p>
    <w:p w:rsidR="00E20CD4" w:rsidRDefault="00E20CD4" w:rsidP="00E20CD4">
      <w:pPr>
        <w:ind w:firstLine="709"/>
        <w:jc w:val="both"/>
      </w:pPr>
      <w:r>
        <w:t>7. Текущие индексы изменения цен на оборудование и прочие работы и затраты определяются нарастающим итогом на основании данных о стоимости оборудования и прочих работ и затрат (по состоянию на 01.01.1991 и 01.01.2000) с учетом ежеквартальных индексов цен производителей в строительстве (оборудование и прочие работы и затраты), сообщаемых федеральным органом государственной статистики.</w:t>
      </w:r>
    </w:p>
    <w:p w:rsidR="00E20CD4" w:rsidRDefault="00E20CD4" w:rsidP="00E20CD4">
      <w:pPr>
        <w:ind w:firstLine="709"/>
        <w:jc w:val="both"/>
      </w:pPr>
      <w:r>
        <w:t>8. Текущие индексы изменения стоимости проектных и изыскательских работ определяются как отношение стоимости проектирования (изысканий) в текущем уровне цен к постоянной величине базовой цены разработки проектной документации (изысканий), определенной по справочникам базовых цен на проектные работы. Стоимость проектирования (изысканий) в текущем уровне цен определяется в соответствии с данными о динамике изменения структуры стоимости затрат на выполнение работ по проектированию, представляемыми проектными организациями.</w:t>
      </w:r>
    </w:p>
    <w:p w:rsidR="00E20CD4" w:rsidRDefault="00E20CD4" w:rsidP="00E20CD4">
      <w:pPr>
        <w:ind w:firstLine="709"/>
        <w:jc w:val="both"/>
      </w:pPr>
      <w:r>
        <w:t>9. Расчет текущих индексов изменения сметной стоимости строительно-монтажных работ осуществляется с использованием соответствующих ресурсно-технологических моделей (далее - РТМ) на основании отчетных данных региональных органов по ценообразованию в строительстве, данных государственной статистики.</w:t>
      </w:r>
    </w:p>
    <w:p w:rsidR="00E20CD4" w:rsidRDefault="00E20CD4" w:rsidP="00E20CD4">
      <w:pPr>
        <w:ind w:firstLine="709"/>
        <w:jc w:val="both"/>
      </w:pPr>
      <w:r>
        <w:t>10. РТМ формируется в следующем порядке:</w:t>
      </w:r>
    </w:p>
    <w:p w:rsidR="00E20CD4" w:rsidRDefault="00E20CD4" w:rsidP="00E20CD4">
      <w:pPr>
        <w:ind w:firstLine="709"/>
        <w:jc w:val="both"/>
      </w:pPr>
      <w:r>
        <w:lastRenderedPageBreak/>
        <w:t>10.1. Из объектной сметы выбираются локальные сметы, учитывающие сметную стоимость основных конструктивных элементов объекта, общая стоимость строительно-монтажных работ которых составляет более 70%.</w:t>
      </w:r>
    </w:p>
    <w:p w:rsidR="00E20CD4" w:rsidRDefault="00E20CD4" w:rsidP="00E20CD4">
      <w:pPr>
        <w:ind w:firstLine="709"/>
        <w:jc w:val="both"/>
      </w:pPr>
      <w:r>
        <w:t>10.2. Из указанных локальных смет производится выборка трудовых ресурсов, применяемых строительных машин и механизмов, материальных ресурсов.</w:t>
      </w:r>
    </w:p>
    <w:p w:rsidR="00E20CD4" w:rsidRDefault="00E20CD4" w:rsidP="00E20CD4">
      <w:pPr>
        <w:ind w:firstLine="709"/>
        <w:jc w:val="both"/>
      </w:pPr>
      <w:r>
        <w:t>10.3. На основе выборки ресурсов разрабатывается массив, состоящий из двух блоков - ресурсного и стоимостного.</w:t>
      </w:r>
    </w:p>
    <w:p w:rsidR="00E20CD4" w:rsidRDefault="00E20CD4" w:rsidP="00E20CD4">
      <w:pPr>
        <w:ind w:firstLine="709"/>
        <w:jc w:val="both"/>
      </w:pPr>
      <w:r>
        <w:t>10.4. Ресурсный блок РТМ включает в себя следующие ресурсные составляющие:</w:t>
      </w:r>
    </w:p>
    <w:p w:rsidR="00E20CD4" w:rsidRDefault="00E20CD4" w:rsidP="00E20CD4">
      <w:pPr>
        <w:ind w:firstLine="709"/>
        <w:jc w:val="both"/>
      </w:pPr>
      <w:r>
        <w:t>нормативную трудоемкость рабочих-строителей (монтажников);</w:t>
      </w:r>
    </w:p>
    <w:p w:rsidR="00E20CD4" w:rsidRDefault="00E20CD4" w:rsidP="00E20CD4">
      <w:pPr>
        <w:ind w:firstLine="709"/>
        <w:jc w:val="both"/>
      </w:pPr>
      <w:r>
        <w:t>нормативное количество машино-часов по номенклатуре (набору) строительных машин, механизмов и автотранспортных средств;</w:t>
      </w:r>
    </w:p>
    <w:p w:rsidR="00E20CD4" w:rsidRDefault="00E20CD4" w:rsidP="00E20CD4">
      <w:pPr>
        <w:ind w:firstLine="709"/>
        <w:jc w:val="both"/>
      </w:pPr>
      <w:r>
        <w:t>расход материальных ресурсов по номенклатуре (набору), определенной выборкой ресурсов.</w:t>
      </w:r>
    </w:p>
    <w:p w:rsidR="00E20CD4" w:rsidRDefault="00E20CD4" w:rsidP="00E20CD4">
      <w:pPr>
        <w:ind w:firstLine="709"/>
        <w:jc w:val="both"/>
      </w:pPr>
      <w:r>
        <w:t>Расход применяемых материальных и трудовых ресурсов, а также нормы времени эксплуатации строительных машин в РТМ являются фиксированными величинами.</w:t>
      </w:r>
    </w:p>
    <w:p w:rsidR="00E20CD4" w:rsidRDefault="00E20CD4" w:rsidP="00E20CD4">
      <w:pPr>
        <w:ind w:firstLine="709"/>
        <w:jc w:val="both"/>
      </w:pPr>
      <w:r>
        <w:t>10.4.1. Нормативная трудоемкость определяется для среднего разряда рабочих-строителей, предусмотренных в РТМ, и учитывается в человеко-часах.</w:t>
      </w:r>
    </w:p>
    <w:p w:rsidR="00E20CD4" w:rsidRDefault="00E20CD4" w:rsidP="00E20CD4">
      <w:pPr>
        <w:ind w:firstLine="709"/>
        <w:jc w:val="both"/>
      </w:pPr>
      <w:r>
        <w:t>10.4.2. На основании выборки ресурсов производится анализ номенклатуры строительных машин и механизмов с целью определения видов машин и механизмов, преобладающий по сметной стоимости.</w:t>
      </w:r>
    </w:p>
    <w:p w:rsidR="00E20CD4" w:rsidRDefault="00E20CD4" w:rsidP="00E20CD4">
      <w:pPr>
        <w:ind w:firstLine="709"/>
        <w:jc w:val="both"/>
      </w:pPr>
      <w:r>
        <w:t>Машины и механизмы, стоимость эксплуатации которых составляет более 80% от общей стоимости эксплуатации, выбираются из смет и применяются в качестве машин-представителей в РТМ. Для каждой машины-представителя выделяется нормативное время эксплуатации в машино-часах. Машины и механизмы, стоимость эксплуатации которых составляет до 20% от общей стоимости эксплуатации машин, объединяются в группу "Прочие машины и механизмы", при этом затраты на их эксплуатацию устанавливаются в процентах от общей стоимости строительных машин и механизмов, определенной по РТМ.</w:t>
      </w:r>
    </w:p>
    <w:p w:rsidR="00E20CD4" w:rsidRDefault="00E20CD4" w:rsidP="00E20CD4">
      <w:pPr>
        <w:ind w:firstLine="709"/>
        <w:jc w:val="both"/>
      </w:pPr>
      <w:r>
        <w:t>10.4.3. В тех случаях, когда номенклатура материальных ресурсов обширная, осуществляется:</w:t>
      </w:r>
    </w:p>
    <w:p w:rsidR="00E20CD4" w:rsidRDefault="00E20CD4" w:rsidP="00E20CD4">
      <w:pPr>
        <w:ind w:firstLine="709"/>
        <w:jc w:val="both"/>
      </w:pPr>
      <w:r>
        <w:t>анализ номенклатуры материальных ресурсов с целью объединения их по характеристикам;</w:t>
      </w:r>
    </w:p>
    <w:p w:rsidR="00E20CD4" w:rsidRDefault="00E20CD4" w:rsidP="00E20CD4">
      <w:pPr>
        <w:ind w:firstLine="709"/>
        <w:jc w:val="both"/>
      </w:pPr>
      <w:r>
        <w:t>объединение в группы одноименных материалов и изделий различных сортов и марок (бетон, раствор, сборные бетонные и железобетонные изделия, арматура и другое);</w:t>
      </w:r>
    </w:p>
    <w:p w:rsidR="00E20CD4" w:rsidRDefault="00E20CD4" w:rsidP="00E20CD4">
      <w:pPr>
        <w:ind w:firstLine="709"/>
        <w:jc w:val="both"/>
      </w:pPr>
      <w:r>
        <w:t>определение приведенного количества материалов, исходя из материала, преобладающего по сметной стоимости;</w:t>
      </w:r>
    </w:p>
    <w:p w:rsidR="00E20CD4" w:rsidRDefault="00E20CD4" w:rsidP="00E20CD4">
      <w:pPr>
        <w:ind w:firstLine="709"/>
        <w:jc w:val="both"/>
      </w:pPr>
      <w:r>
        <w:t>объединение материальных ресурсов, суммарные показатели которых имеют удельный вес примерно до 20% в общей стоимости материалов, в группу "Прочие материалы".</w:t>
      </w:r>
    </w:p>
    <w:p w:rsidR="00E20CD4" w:rsidRDefault="00E20CD4" w:rsidP="00E20CD4">
      <w:pPr>
        <w:ind w:firstLine="709"/>
        <w:jc w:val="both"/>
      </w:pPr>
      <w:r>
        <w:lastRenderedPageBreak/>
        <w:t>10.5. В стоимостном блоке РТМ учитываются:</w:t>
      </w:r>
    </w:p>
    <w:p w:rsidR="00E20CD4" w:rsidRDefault="00E20CD4" w:rsidP="00E20CD4">
      <w:pPr>
        <w:ind w:firstLine="709"/>
        <w:jc w:val="both"/>
      </w:pPr>
      <w:r>
        <w:t>10.5.1. В базисной стоимости (по состоянию на 01.01.2000) учитываются:</w:t>
      </w:r>
    </w:p>
    <w:p w:rsidR="00E20CD4" w:rsidRDefault="00E20CD4" w:rsidP="00E20CD4">
      <w:pPr>
        <w:ind w:firstLine="709"/>
        <w:jc w:val="both"/>
      </w:pPr>
      <w:r>
        <w:t>а) оплата труда рабочих-строителей в базисном уровне цен (</w:t>
      </w:r>
      <w:proofErr w:type="spellStart"/>
      <w:r>
        <w:t>ОТбаз</w:t>
      </w:r>
      <w:proofErr w:type="spellEnd"/>
      <w:r>
        <w:t>), определенная как произведение нормативной трудоемкости в человеко-часах (чел</w:t>
      </w:r>
      <w:proofErr w:type="gramStart"/>
      <w:r>
        <w:t>.-</w:t>
      </w:r>
      <w:proofErr w:type="gramEnd"/>
      <w:r>
        <w:t>час) по РТМ на часовую тарифную ставку в базисном уровне цен соответствующего разряда рабочих-строителей, принятую при разработке сборников ФЕР-2001, ТЕР-2001;</w:t>
      </w:r>
    </w:p>
    <w:p w:rsidR="00E20CD4" w:rsidRDefault="00E20CD4" w:rsidP="00E20CD4">
      <w:pPr>
        <w:ind w:firstLine="709"/>
        <w:jc w:val="both"/>
      </w:pPr>
      <w:r>
        <w:t>б) стоимость эксплуатации строительных машин в рублях/машино-часах (руб./</w:t>
      </w:r>
      <w:proofErr w:type="spellStart"/>
      <w:r>
        <w:t>маш</w:t>
      </w:r>
      <w:proofErr w:type="spellEnd"/>
      <w:proofErr w:type="gramStart"/>
      <w:r>
        <w:t>.-</w:t>
      </w:r>
      <w:proofErr w:type="gramEnd"/>
      <w:r>
        <w:t>час) (</w:t>
      </w:r>
      <w:proofErr w:type="spellStart"/>
      <w:r>
        <w:t>ЭМбаз</w:t>
      </w:r>
      <w:proofErr w:type="spellEnd"/>
      <w:r>
        <w:t>), принятая согласно соответствующим сборникам сметных норм и расценок на эксплуатацию строительных машин и автотранспортных средств в базисном уровне цен, умноженная на нормативное количество машино-часов, определенное в РТМ. Для соответствия стоимости, учтенной в РТМ, и стоимости, учтенной ресурсной ведомостью, в общую стоимость эксплуатации строительных машин включается сумма объединенных по стоимости машин и механизмов, имеющих удельный вес до 20% в общей стоимости эксплуатации машин;</w:t>
      </w:r>
    </w:p>
    <w:p w:rsidR="00E20CD4" w:rsidRDefault="00E20CD4" w:rsidP="00E20CD4">
      <w:pPr>
        <w:ind w:firstLine="709"/>
        <w:jc w:val="both"/>
      </w:pPr>
      <w:r>
        <w:t>в) стоимость материальных ресурсов, принятая согласно соответствующим сборникам сметных цен на материалы, изделия и конструкции по состоянию на 01.01.2000 по номенклатуре (набору) ресурсов, умноженная на их нормативную или приведенную потребность, определенную в РТМ (</w:t>
      </w:r>
      <w:proofErr w:type="spellStart"/>
      <w:r>
        <w:t>Мбаз</w:t>
      </w:r>
      <w:proofErr w:type="spellEnd"/>
      <w:r>
        <w:t>). Для соответствия стоимости, учтенной в РТМ, и стоимости, учтенной ресурсной ведомостью, в общую стоимость материальных ресурсов (</w:t>
      </w:r>
      <w:proofErr w:type="spellStart"/>
      <w:r>
        <w:t>Мбаз</w:t>
      </w:r>
      <w:proofErr w:type="spellEnd"/>
      <w:r>
        <w:t>) включается сумма объединенных по стоимости материалов, изделий и конструкций, имеющих удельный вес до 20% в общей стоимости материальных ресурсов и по которым можно не отслеживать текущие цены.</w:t>
      </w:r>
    </w:p>
    <w:p w:rsidR="00E20CD4" w:rsidRDefault="00E20CD4" w:rsidP="00E20CD4">
      <w:pPr>
        <w:ind w:firstLine="709"/>
        <w:jc w:val="both"/>
      </w:pPr>
      <w:r>
        <w:t>10.5.2. В текущей стоимости по РТМ учитываются:</w:t>
      </w:r>
    </w:p>
    <w:p w:rsidR="00E20CD4" w:rsidRDefault="00E20CD4" w:rsidP="00E20CD4">
      <w:pPr>
        <w:ind w:firstLine="709"/>
        <w:jc w:val="both"/>
      </w:pPr>
      <w:r>
        <w:t>а) оплата труда рабочих-строителей в текущем уровне цен</w:t>
      </w:r>
      <w:proofErr w:type="gramStart"/>
      <w:r>
        <w:t xml:space="preserve"> (), </w:t>
      </w:r>
      <w:proofErr w:type="gramEnd"/>
      <w:r>
        <w:t>определенная как произведение нормативной трудоемкости по РТМ на часовую тарифную ставку в текущем уровне цен соответствующего разряда рабочих-строителей, которая определяется по формуле:</w:t>
      </w: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  <w:r>
        <w:t>,</w:t>
      </w: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  <w:r>
        <w:t>где:</w:t>
      </w:r>
    </w:p>
    <w:p w:rsidR="00E20CD4" w:rsidRDefault="00E20CD4" w:rsidP="00E20CD4">
      <w:pPr>
        <w:ind w:firstLine="709"/>
        <w:jc w:val="both"/>
      </w:pPr>
      <w:r>
        <w:t>Т - нормативная трудоемкость в человеко-часах (чел</w:t>
      </w:r>
      <w:proofErr w:type="gramStart"/>
      <w:r>
        <w:t>.-</w:t>
      </w:r>
      <w:proofErr w:type="gramEnd"/>
      <w:r>
        <w:t>час);</w:t>
      </w:r>
    </w:p>
    <w:p w:rsidR="00E20CD4" w:rsidRDefault="00E20CD4" w:rsidP="00E20CD4">
      <w:pPr>
        <w:ind w:firstLine="709"/>
        <w:jc w:val="both"/>
      </w:pPr>
      <w:r>
        <w:t>- нормативное число часов работы одного рабочего в месяц, часы (ч);</w:t>
      </w:r>
    </w:p>
    <w:p w:rsidR="00E20CD4" w:rsidRDefault="00E20CD4" w:rsidP="00E20CD4">
      <w:pPr>
        <w:ind w:firstLine="709"/>
        <w:jc w:val="both"/>
      </w:pPr>
      <w:r>
        <w:t>- месячная тарифная ставка рабочего I разряда при работе в нормативных условиях труда, рубли (руб.).</w:t>
      </w:r>
    </w:p>
    <w:p w:rsidR="00E20CD4" w:rsidRDefault="00E20CD4" w:rsidP="00E20CD4">
      <w:pPr>
        <w:ind w:firstLine="709"/>
        <w:jc w:val="both"/>
      </w:pPr>
      <w:r>
        <w:t xml:space="preserve">В соответствии с подпунктом "а" пункта 2.3 Федерального отраслевого соглашения по строительству и промышленности строительных материалов Российской Федерации на 2008 - 2010 годы размер минимальной месячной тарифной ставки рабочего I разряда устанавливается с 01.01.2008 не ниже 1,2 величины прожиточного минимума для трудоспособного населения, </w:t>
      </w:r>
      <w:r>
        <w:lastRenderedPageBreak/>
        <w:t>официально установленного в соответствующем субъекте Российской Федерации.</w:t>
      </w:r>
    </w:p>
    <w:p w:rsidR="00E20CD4" w:rsidRDefault="00E20CD4" w:rsidP="00E20CD4">
      <w:pPr>
        <w:ind w:firstLine="709"/>
        <w:jc w:val="both"/>
      </w:pPr>
      <w:r>
        <w:t>- тарифный коэффициент соответствующего разряда работ;</w:t>
      </w:r>
    </w:p>
    <w:p w:rsidR="00E20CD4" w:rsidRDefault="00E20CD4" w:rsidP="00E20CD4">
      <w:pPr>
        <w:ind w:firstLine="709"/>
        <w:jc w:val="both"/>
      </w:pPr>
      <w:r>
        <w:t>- коэффициенты, учитывающие доплаты и надбавки к тарифным ставкам и окладам за работу с тяжелыми и вредными, особо тяжелыми и особо вредными условиями труда, за разъездной, подвижной и вахтовый характер работ, надбавки за профессиональное мастерство, сверхурочную работу, выполнение особо важных заданий и другие;</w:t>
      </w:r>
    </w:p>
    <w:p w:rsidR="00E20CD4" w:rsidRDefault="00E20CD4" w:rsidP="00E20CD4">
      <w:pPr>
        <w:ind w:firstLine="709"/>
        <w:jc w:val="both"/>
      </w:pPr>
      <w:r>
        <w:t>- районный коэффициент к заработной плате, устанавливаемый законодательством;</w:t>
      </w:r>
    </w:p>
    <w:p w:rsidR="00E20CD4" w:rsidRDefault="00E20CD4" w:rsidP="00E20CD4">
      <w:pPr>
        <w:ind w:firstLine="709"/>
        <w:jc w:val="both"/>
      </w:pPr>
      <w:r>
        <w:t>ПВ - прочие выплаты, производимые за счет средств, учитываемых в расходах на оплату труда в соответствии с действующими нормативными документами (очередные и дополнительные отпуска, выслуга лет, надбавки за непрерывный стаж в районах Крайнего Севера и приравненных к ним районам);</w:t>
      </w:r>
    </w:p>
    <w:p w:rsidR="00E20CD4" w:rsidRDefault="00E20CD4" w:rsidP="00E20CD4">
      <w:pPr>
        <w:ind w:firstLine="709"/>
        <w:jc w:val="both"/>
      </w:pPr>
      <w:r>
        <w:t>б) представленные региональными органами по ценообразованию в строительстве сметные цены 1-го машино-часа (</w:t>
      </w:r>
      <w:proofErr w:type="spellStart"/>
      <w:r>
        <w:t>маш</w:t>
      </w:r>
      <w:proofErr w:type="spellEnd"/>
      <w:proofErr w:type="gramStart"/>
      <w:r>
        <w:t>.-</w:t>
      </w:r>
      <w:proofErr w:type="gramEnd"/>
      <w:r>
        <w:t>час) в текущем уровне цен, по определенной в РТМ номенклатуре строительных машин, механизмов и автотранспортных средств, умноженные на нормативное или приведенное количество машино-часов (</w:t>
      </w:r>
      <w:proofErr w:type="spellStart"/>
      <w:r>
        <w:t>ЭМтек</w:t>
      </w:r>
      <w:proofErr w:type="spellEnd"/>
      <w:r>
        <w:t>). Для соответствия стоимости, учтенной в РТМ, и стоимости, учтенной ресурсной ведомостью, в общую стоимость эксплуатации строительных машин (</w:t>
      </w:r>
      <w:proofErr w:type="spellStart"/>
      <w:r>
        <w:t>ЭМбаз</w:t>
      </w:r>
      <w:proofErr w:type="spellEnd"/>
      <w:r>
        <w:t>) включается текущая стоимость объединенных по стоимости машин и механизмов, полученная путем умножения базисной (по состоянию на 01.01.2000) стоимости объединенных машин на индекс по основной технике, полученный в РТМ;</w:t>
      </w:r>
    </w:p>
    <w:p w:rsidR="00E20CD4" w:rsidRDefault="00E20CD4" w:rsidP="00E20CD4">
      <w:pPr>
        <w:ind w:firstLine="709"/>
        <w:jc w:val="both"/>
      </w:pPr>
      <w:r>
        <w:t>в) текущие средние сметные цены на материалы, изделия и конструкции по данным региональных органов по ценообразованию в строительстве с учетом усредненных расходов по доставке, заготовительно-складских расходов и услуг посредников (транспортные затраты в пределах сложившихся в регионе) по номенклатуре ресурсов в соответствии с РТМ, умноженные на их нормативное количество (</w:t>
      </w:r>
      <w:proofErr w:type="spellStart"/>
      <w:r>
        <w:t>Мтек</w:t>
      </w:r>
      <w:proofErr w:type="spellEnd"/>
      <w:r>
        <w:t>). Для соответствия стоимости, учтенной в РТМ, и стоимости, учтенной ресурсной ведомостью, в общую стоимость материальных ресурсов (</w:t>
      </w:r>
      <w:proofErr w:type="spellStart"/>
      <w:r>
        <w:t>Мбаз</w:t>
      </w:r>
      <w:proofErr w:type="spellEnd"/>
      <w:r>
        <w:t>) включается текущая стоимость объединенных по стоимости материалов, изделий и конструкций (прочих материалов), полученная путем умножения базисной (по состоянию на 01.01.2000) стоимости прочих материалов на индекс по основным материалам, полученный в РТМ.</w:t>
      </w:r>
    </w:p>
    <w:p w:rsidR="00E20CD4" w:rsidRDefault="00E20CD4" w:rsidP="00E20CD4">
      <w:pPr>
        <w:ind w:firstLine="709"/>
        <w:jc w:val="both"/>
      </w:pPr>
      <w:r>
        <w:t xml:space="preserve">11. На основании произведенных по всей совокупности расчетов в РТМ определяются стоимостные показатели в прямых затратах: в базисном (по состоянию на 01.01.2000) уровне цен - </w:t>
      </w:r>
      <w:proofErr w:type="spellStart"/>
      <w:r>
        <w:t>Пбаз</w:t>
      </w:r>
      <w:proofErr w:type="spellEnd"/>
      <w:r>
        <w:t xml:space="preserve"> и в текущем уровне цен - </w:t>
      </w:r>
      <w:proofErr w:type="spellStart"/>
      <w:r>
        <w:t>Птек</w:t>
      </w:r>
      <w:proofErr w:type="spellEnd"/>
      <w:r>
        <w:t>, которые определяются по формуле:</w:t>
      </w: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  <w:proofErr w:type="spellStart"/>
      <w:r>
        <w:t>Пбаз</w:t>
      </w:r>
      <w:proofErr w:type="spellEnd"/>
      <w:r>
        <w:t xml:space="preserve"> = </w:t>
      </w:r>
      <w:proofErr w:type="spellStart"/>
      <w:r>
        <w:t>ОТбаз</w:t>
      </w:r>
      <w:proofErr w:type="spellEnd"/>
      <w:r>
        <w:t xml:space="preserve"> + </w:t>
      </w:r>
      <w:proofErr w:type="spellStart"/>
      <w:r>
        <w:t>ЭМбаз</w:t>
      </w:r>
      <w:proofErr w:type="spellEnd"/>
      <w:r>
        <w:t xml:space="preserve"> + </w:t>
      </w:r>
      <w:proofErr w:type="spellStart"/>
      <w:r>
        <w:t>Мбаз</w:t>
      </w:r>
      <w:proofErr w:type="spellEnd"/>
      <w:r>
        <w:t>;</w:t>
      </w:r>
    </w:p>
    <w:p w:rsidR="00E20CD4" w:rsidRDefault="00E20CD4" w:rsidP="00E20CD4">
      <w:pPr>
        <w:ind w:firstLine="709"/>
        <w:jc w:val="both"/>
      </w:pPr>
      <w:proofErr w:type="spellStart"/>
      <w:r>
        <w:t>Птек</w:t>
      </w:r>
      <w:proofErr w:type="spellEnd"/>
      <w:r>
        <w:t xml:space="preserve"> = </w:t>
      </w:r>
      <w:proofErr w:type="spellStart"/>
      <w:r>
        <w:t>ОТтек</w:t>
      </w:r>
      <w:proofErr w:type="spellEnd"/>
      <w:r>
        <w:t xml:space="preserve"> + </w:t>
      </w:r>
      <w:proofErr w:type="spellStart"/>
      <w:r>
        <w:t>ЭМтек</w:t>
      </w:r>
      <w:proofErr w:type="spellEnd"/>
      <w:r>
        <w:t xml:space="preserve"> + </w:t>
      </w:r>
      <w:proofErr w:type="spellStart"/>
      <w:r>
        <w:t>Мтек</w:t>
      </w:r>
      <w:proofErr w:type="spellEnd"/>
      <w:r>
        <w:t>.</w:t>
      </w: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  <w:r>
        <w:t>12. Расчет текущих индексов пересчета по статьям затрат производится в следующем порядке:</w:t>
      </w:r>
    </w:p>
    <w:p w:rsidR="00E20CD4" w:rsidRDefault="00E20CD4" w:rsidP="00E20CD4">
      <w:pPr>
        <w:ind w:firstLine="709"/>
        <w:jc w:val="both"/>
      </w:pPr>
      <w:r>
        <w:t>устанавливается размер индексов пересчета по оплате труда рабочих-строителей, монтажников и рабочих, обслуживающих строительные машины, по формуле:</w:t>
      </w: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  <w:proofErr w:type="spellStart"/>
      <w:r>
        <w:t>Иот</w:t>
      </w:r>
      <w:proofErr w:type="spellEnd"/>
      <w:r>
        <w:t xml:space="preserve"> = </w:t>
      </w:r>
      <w:proofErr w:type="spellStart"/>
      <w:r>
        <w:t>ОТтек</w:t>
      </w:r>
      <w:proofErr w:type="spellEnd"/>
      <w:r>
        <w:t xml:space="preserve"> / </w:t>
      </w:r>
      <w:proofErr w:type="spellStart"/>
      <w:r>
        <w:t>ОТбаз</w:t>
      </w:r>
      <w:proofErr w:type="spellEnd"/>
      <w:r>
        <w:t>;</w:t>
      </w: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  <w:r>
        <w:t>устанавливается размер индекса к стоимости эксплуатации строительных машин и механизмов по формуле:</w:t>
      </w: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  <w:proofErr w:type="spellStart"/>
      <w:r>
        <w:t>Иэм</w:t>
      </w:r>
      <w:proofErr w:type="spellEnd"/>
      <w:r>
        <w:t xml:space="preserve"> = </w:t>
      </w:r>
      <w:proofErr w:type="spellStart"/>
      <w:r>
        <w:t>ЭМтек</w:t>
      </w:r>
      <w:proofErr w:type="spellEnd"/>
      <w:r>
        <w:t xml:space="preserve"> / </w:t>
      </w:r>
      <w:proofErr w:type="spellStart"/>
      <w:r>
        <w:t>ЭМбаз</w:t>
      </w:r>
      <w:proofErr w:type="spellEnd"/>
      <w:r>
        <w:t>;</w:t>
      </w: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  <w:r>
        <w:t>устанавливается размер индекса к стоимости материальных ресурсов по формуле:</w:t>
      </w: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  <w:r>
        <w:t xml:space="preserve">Им = </w:t>
      </w:r>
      <w:proofErr w:type="spellStart"/>
      <w:r>
        <w:t>Мтек</w:t>
      </w:r>
      <w:proofErr w:type="spellEnd"/>
      <w:r>
        <w:t xml:space="preserve"> / </w:t>
      </w:r>
      <w:proofErr w:type="spellStart"/>
      <w:r>
        <w:t>Мбаз</w:t>
      </w:r>
      <w:proofErr w:type="spellEnd"/>
      <w:r>
        <w:t>.</w:t>
      </w: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  <w:r>
        <w:t>13. Для определения индекса изменения стоимости строительно-монтажных работ в целом (</w:t>
      </w:r>
      <w:proofErr w:type="spellStart"/>
      <w:r>
        <w:t>Исмр</w:t>
      </w:r>
      <w:proofErr w:type="spellEnd"/>
      <w:r>
        <w:t>), в базисном и текущем уровнях цен учитываются накладные расходы (НР) и сметная прибыль (СП).</w:t>
      </w:r>
    </w:p>
    <w:p w:rsidR="00E20CD4" w:rsidRDefault="00E20CD4" w:rsidP="00E20CD4">
      <w:pPr>
        <w:ind w:firstLine="709"/>
        <w:jc w:val="both"/>
      </w:pPr>
      <w:r>
        <w:t>14. Текущий индекс изменения стоимости строительно-монтажных работ (без прочих затрат и без НДС) на объект в целом определяется по формуле:</w:t>
      </w: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  <w:proofErr w:type="spellStart"/>
      <w:r>
        <w:t>Исмр</w:t>
      </w:r>
      <w:proofErr w:type="spellEnd"/>
      <w:r>
        <w:t xml:space="preserve"> = </w:t>
      </w:r>
      <w:proofErr w:type="spellStart"/>
      <w:r>
        <w:t>СМРтек</w:t>
      </w:r>
      <w:proofErr w:type="spellEnd"/>
      <w:r>
        <w:t xml:space="preserve"> / </w:t>
      </w:r>
      <w:proofErr w:type="spellStart"/>
      <w:r>
        <w:t>СМРбаз</w:t>
      </w:r>
      <w:proofErr w:type="spellEnd"/>
      <w:r>
        <w:t>,</w:t>
      </w: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  <w:r>
        <w:t xml:space="preserve">    где: </w:t>
      </w:r>
      <w:proofErr w:type="spellStart"/>
      <w:r>
        <w:t>СМРбаз</w:t>
      </w:r>
      <w:proofErr w:type="spellEnd"/>
      <w:r>
        <w:t xml:space="preserve"> = </w:t>
      </w:r>
      <w:proofErr w:type="spellStart"/>
      <w:r>
        <w:t>ОТбаз</w:t>
      </w:r>
      <w:proofErr w:type="spellEnd"/>
      <w:r>
        <w:t xml:space="preserve"> + </w:t>
      </w:r>
      <w:proofErr w:type="spellStart"/>
      <w:r>
        <w:t>ЭМбаз</w:t>
      </w:r>
      <w:proofErr w:type="spellEnd"/>
      <w:r>
        <w:t xml:space="preserve"> + </w:t>
      </w:r>
      <w:proofErr w:type="spellStart"/>
      <w:r>
        <w:t>Мбаз</w:t>
      </w:r>
      <w:proofErr w:type="spellEnd"/>
      <w:r>
        <w:t xml:space="preserve"> + </w:t>
      </w:r>
      <w:proofErr w:type="spellStart"/>
      <w:r>
        <w:t>НРбаз</w:t>
      </w:r>
      <w:proofErr w:type="spellEnd"/>
      <w:r>
        <w:t xml:space="preserve"> + </w:t>
      </w:r>
      <w:proofErr w:type="spellStart"/>
      <w:r>
        <w:t>СПбаз</w:t>
      </w:r>
      <w:proofErr w:type="spellEnd"/>
      <w:r>
        <w:t>,</w:t>
      </w:r>
    </w:p>
    <w:p w:rsidR="00E20CD4" w:rsidRDefault="00E20CD4" w:rsidP="00E20CD4">
      <w:pPr>
        <w:ind w:firstLine="709"/>
        <w:jc w:val="both"/>
      </w:pPr>
      <w:r>
        <w:t xml:space="preserve">         </w:t>
      </w:r>
      <w:proofErr w:type="spellStart"/>
      <w:r>
        <w:t>СМРтек</w:t>
      </w:r>
      <w:proofErr w:type="spellEnd"/>
      <w:r>
        <w:t xml:space="preserve"> = </w:t>
      </w:r>
      <w:proofErr w:type="spellStart"/>
      <w:r>
        <w:t>ОТтек</w:t>
      </w:r>
      <w:proofErr w:type="spellEnd"/>
      <w:r>
        <w:t xml:space="preserve"> + </w:t>
      </w:r>
      <w:proofErr w:type="spellStart"/>
      <w:r>
        <w:t>ЭМтек</w:t>
      </w:r>
      <w:proofErr w:type="spellEnd"/>
      <w:r>
        <w:t xml:space="preserve"> + </w:t>
      </w:r>
      <w:proofErr w:type="spellStart"/>
      <w:r>
        <w:t>Мтек</w:t>
      </w:r>
      <w:proofErr w:type="spellEnd"/>
      <w:r>
        <w:t xml:space="preserve"> + </w:t>
      </w:r>
      <w:proofErr w:type="spellStart"/>
      <w:r>
        <w:t>НРтек</w:t>
      </w:r>
      <w:proofErr w:type="spellEnd"/>
      <w:r>
        <w:t xml:space="preserve"> + </w:t>
      </w:r>
      <w:proofErr w:type="spellStart"/>
      <w:r>
        <w:t>СПтек</w:t>
      </w:r>
      <w:proofErr w:type="spellEnd"/>
      <w:r>
        <w:t>.</w:t>
      </w: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  <w:r>
        <w:t>Раздел III. Порядок рассмотрения и издания</w:t>
      </w:r>
    </w:p>
    <w:p w:rsidR="00E20CD4" w:rsidRDefault="00E20CD4" w:rsidP="00E20CD4">
      <w:pPr>
        <w:ind w:firstLine="709"/>
        <w:jc w:val="both"/>
      </w:pPr>
      <w:r>
        <w:t>прогнозных индексов</w:t>
      </w:r>
    </w:p>
    <w:p w:rsidR="00E20CD4" w:rsidRDefault="00E20CD4" w:rsidP="00E20CD4">
      <w:pPr>
        <w:ind w:firstLine="709"/>
        <w:jc w:val="both"/>
      </w:pPr>
    </w:p>
    <w:p w:rsidR="00E20CD4" w:rsidRDefault="00E20CD4" w:rsidP="00E20CD4">
      <w:pPr>
        <w:ind w:firstLine="709"/>
        <w:jc w:val="both"/>
      </w:pPr>
      <w:r>
        <w:t xml:space="preserve">15. Разработанные прогнозные индексы представляются ФГУ ФЦЦС в Департамент регулирования градостроительной деятельности </w:t>
      </w:r>
      <w:proofErr w:type="spellStart"/>
      <w:r>
        <w:t>Минрегиона</w:t>
      </w:r>
      <w:proofErr w:type="spellEnd"/>
      <w:r>
        <w:t xml:space="preserve"> России (далее - Департамент) не позднее 5 (пяти) дней с начала очередного квартала с приложением соответствующих расчетных обоснований, завизированных ответственным исполнителем ФГУ ФЦЦС.</w:t>
      </w:r>
    </w:p>
    <w:p w:rsidR="00E20CD4" w:rsidRDefault="00E20CD4" w:rsidP="00E20CD4">
      <w:pPr>
        <w:ind w:firstLine="709"/>
        <w:jc w:val="both"/>
      </w:pPr>
      <w:r>
        <w:t>16. Рассмотрение представленных прогнозных индексов осуществляется Департаментом и включает в себя:</w:t>
      </w:r>
    </w:p>
    <w:p w:rsidR="00E20CD4" w:rsidRDefault="00E20CD4" w:rsidP="00E20CD4">
      <w:pPr>
        <w:ind w:firstLine="709"/>
        <w:jc w:val="both"/>
      </w:pPr>
      <w:r>
        <w:t>изучение комплектности представленных расчетных обоснований;</w:t>
      </w:r>
    </w:p>
    <w:p w:rsidR="00E20CD4" w:rsidRDefault="00E20CD4" w:rsidP="00E20CD4">
      <w:pPr>
        <w:ind w:firstLine="709"/>
        <w:jc w:val="both"/>
      </w:pPr>
      <w:r>
        <w:t>проведение проверки представленных расчетных обоснований;</w:t>
      </w:r>
    </w:p>
    <w:p w:rsidR="00E20CD4" w:rsidRDefault="00E20CD4" w:rsidP="00E20CD4">
      <w:pPr>
        <w:ind w:firstLine="709"/>
        <w:jc w:val="both"/>
      </w:pPr>
      <w:r>
        <w:t xml:space="preserve">подготовку письма </w:t>
      </w:r>
      <w:proofErr w:type="spellStart"/>
      <w:r>
        <w:t>Минрегиона</w:t>
      </w:r>
      <w:proofErr w:type="spellEnd"/>
      <w:r>
        <w:t xml:space="preserve"> России о рекомендуемой величине прогнозных индексов.</w:t>
      </w:r>
    </w:p>
    <w:p w:rsidR="00E20CD4" w:rsidRDefault="00E20CD4" w:rsidP="00E20CD4">
      <w:pPr>
        <w:ind w:firstLine="709"/>
        <w:jc w:val="both"/>
      </w:pPr>
      <w:r>
        <w:lastRenderedPageBreak/>
        <w:t>17. Срок рассмотрения представленных обоснований прогнозных индексов не должен превышать 3 (трех) календарных дней со дня их получения Департаментом.</w:t>
      </w:r>
    </w:p>
    <w:p w:rsidR="00E20CD4" w:rsidRDefault="00E20CD4" w:rsidP="00E20CD4">
      <w:pPr>
        <w:ind w:firstLine="709"/>
        <w:jc w:val="both"/>
      </w:pPr>
      <w:r>
        <w:t>18. В случае выявления недостатков в представленных расчетах их корректировка осуществляется специалистами Департамента в рабочем порядке.</w:t>
      </w:r>
    </w:p>
    <w:p w:rsidR="00E20CD4" w:rsidRDefault="00E20CD4" w:rsidP="00E20CD4">
      <w:pPr>
        <w:ind w:firstLine="709"/>
        <w:jc w:val="both"/>
      </w:pPr>
      <w:r>
        <w:t>19. По результатам рассмотрения расчетных обоснований прогнозных индексов Департаментом готовится проект письма в адрес федеральных органов исполнительной власти и органов исполнительной власти субъектов Российской Федерации о рекомендуемой величине прогнозных индексов.</w:t>
      </w:r>
    </w:p>
    <w:p w:rsidR="00E20CD4" w:rsidRDefault="00E20CD4" w:rsidP="00E20CD4">
      <w:pPr>
        <w:ind w:firstLine="709"/>
        <w:jc w:val="both"/>
      </w:pPr>
      <w:r>
        <w:t>Проект письма визируется начальником ФГУ ФЦЦС, начальником отдела сметного нормирования Департамента, директором Департамента.</w:t>
      </w:r>
    </w:p>
    <w:p w:rsidR="00E20CD4" w:rsidRDefault="00E20CD4" w:rsidP="00E20CD4">
      <w:pPr>
        <w:ind w:firstLine="709"/>
        <w:jc w:val="both"/>
      </w:pPr>
      <w:r>
        <w:t>20. Письмо с прогнозными индексами подписывается заместителем Министра регионального развития Российской Федерации, курирующим деятельность Департамента.</w:t>
      </w:r>
    </w:p>
    <w:p w:rsidR="00E20CD4" w:rsidRDefault="00E20CD4" w:rsidP="00E20CD4">
      <w:pPr>
        <w:ind w:firstLine="709"/>
        <w:jc w:val="both"/>
      </w:pPr>
      <w:r>
        <w:t xml:space="preserve">21. </w:t>
      </w:r>
      <w:proofErr w:type="gramStart"/>
      <w:r>
        <w:t>В течение квартала, для которого разработаны прогнозные индексы, ФГУ ФЦЦС ежемесячно осуществляет мониторинг стоимости ресурсов, используемых при расчете прогнозных индексов, и в случае, если общая стоимость ресурсов, включенных в РТМ, изменилась более чем на пять процентов, ФГУ ФЦЦС направляет в Департамент предложения о пересмотре величины прогнозных индексов с приложением обосновывающих материалов.</w:t>
      </w:r>
      <w:proofErr w:type="gramEnd"/>
    </w:p>
    <w:p w:rsidR="00E20CD4" w:rsidRDefault="00E20CD4" w:rsidP="00E20CD4">
      <w:pPr>
        <w:ind w:firstLine="709"/>
        <w:jc w:val="both"/>
      </w:pPr>
      <w:r>
        <w:t>Департамент рассматривает представленные материалы в соответствии с пунктами 16 - 20 настоящей Методики.</w:t>
      </w:r>
    </w:p>
    <w:p w:rsidR="00E20CD4" w:rsidRDefault="00E20CD4" w:rsidP="00E20CD4">
      <w:pPr>
        <w:jc w:val="both"/>
      </w:pPr>
    </w:p>
    <w:p w:rsidR="00243BC1" w:rsidRDefault="00243BC1" w:rsidP="00E20CD4">
      <w:pPr>
        <w:jc w:val="both"/>
      </w:pPr>
    </w:p>
    <w:sectPr w:rsidR="0024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03"/>
    <w:rsid w:val="00243BC1"/>
    <w:rsid w:val="006D7203"/>
    <w:rsid w:val="00E2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Лукашенич Екатерина</dc:creator>
  <cp:lastModifiedBy>Лукашенич Екатерина</cp:lastModifiedBy>
  <cp:revision>1</cp:revision>
  <dcterms:created xsi:type="dcterms:W3CDTF">2015-10-02T09:26:00Z</dcterms:created>
  <dcterms:modified xsi:type="dcterms:W3CDTF">2015-10-02T09:47:00Z</dcterms:modified>
</cp:coreProperties>
</file>